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6D9F3" w14:textId="77777777" w:rsidR="00D13715" w:rsidRPr="00133898" w:rsidRDefault="00D13715" w:rsidP="003859A0">
      <w:pPr>
        <w:pStyle w:val="Tytu"/>
        <w:rPr>
          <w:b w:val="0"/>
        </w:rPr>
      </w:pPr>
      <w:r w:rsidRPr="00133898">
        <w:t>Lista sprawdzająca projektu zgłoszonego do dofinansowania w ramach programu Fundusze Europejskie na Infrastrukturę, Klimat, Środowisko 2021-2027</w:t>
      </w:r>
    </w:p>
    <w:p w14:paraId="725C6371" w14:textId="77777777" w:rsidR="00506ADF" w:rsidRPr="006928A9" w:rsidRDefault="00D13715" w:rsidP="00825067">
      <w:pPr>
        <w:pStyle w:val="Nagwek1"/>
        <w:ind w:left="284" w:hanging="284"/>
      </w:pPr>
      <w:r w:rsidRPr="006928A9">
        <w:t xml:space="preserve">Ocena w oparciu o kryteria obligatoryjne </w:t>
      </w:r>
      <w:r w:rsidR="00506ADF" w:rsidRPr="006928A9">
        <w:t>I</w:t>
      </w:r>
      <w:r w:rsidRPr="006928A9">
        <w:t xml:space="preserve"> stopnia </w:t>
      </w:r>
    </w:p>
    <w:p w14:paraId="5D5FDEAF" w14:textId="57AEBA73" w:rsidR="00D13715" w:rsidRPr="003859A0" w:rsidRDefault="000C4EA3" w:rsidP="00825067">
      <w:pPr>
        <w:pStyle w:val="Nagwek2"/>
        <w:numPr>
          <w:ilvl w:val="1"/>
          <w:numId w:val="6"/>
        </w:numPr>
      </w:pPr>
      <w:r w:rsidRPr="003859A0">
        <w:t>Obszar oceny: ocena strategiczna</w:t>
      </w:r>
    </w:p>
    <w:p w14:paraId="00DB4BB3" w14:textId="77777777" w:rsidR="00BA0B6B" w:rsidRPr="00133898" w:rsidRDefault="00BA0B6B" w:rsidP="00FB1923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77F3B22B" w14:textId="77777777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5B0718E7" w14:textId="6A08BDFE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6919B4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 lub „</w:t>
      </w:r>
      <w:r w:rsidR="006919B4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”):</w:t>
      </w:r>
      <w:r w:rsidR="00FB1923">
        <w:rPr>
          <w:rFonts w:ascii="Open Sans Light" w:hAnsi="Open Sans Light" w:cs="Open Sans Light"/>
          <w:sz w:val="20"/>
          <w:szCs w:val="20"/>
        </w:rPr>
        <w:t xml:space="preserve"> ………………………………………………………</w:t>
      </w:r>
    </w:p>
    <w:p w14:paraId="3A532FE8" w14:textId="4FBB4328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FB1923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53B219F9" w14:textId="4C589E22" w:rsidR="00BA0B6B" w:rsidRPr="00133898" w:rsidRDefault="00BA0B6B" w:rsidP="00FB1923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729B5ACB" w14:textId="5BAEC770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</w:t>
      </w:r>
    </w:p>
    <w:p w14:paraId="4CF708D1" w14:textId="592DCF14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3C1A297F" w14:textId="241E100E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52B6B25F" w14:textId="5FC17551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45E5BA0F" w14:textId="36586087" w:rsidR="00F731E8" w:rsidRPr="00133898" w:rsidRDefault="00F731E8" w:rsidP="00F731E8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pierwszej wersji: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</w:t>
      </w:r>
    </w:p>
    <w:p w14:paraId="2E3D37CE" w14:textId="2DC61D91" w:rsidR="00FB1923" w:rsidRDefault="00F731E8" w:rsidP="00FB1923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po pierwszym uzupełnieniu: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6C4646B8" w14:textId="647E335C" w:rsidR="00D13715" w:rsidRPr="00133898" w:rsidRDefault="00F731E8" w:rsidP="00FB1923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po drugim uzupełnieniu: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oceny projektu w oparciu o kryteria horyzontalne obligatoryjne"/>
      </w:tblPr>
      <w:tblGrid>
        <w:gridCol w:w="620"/>
        <w:gridCol w:w="2494"/>
        <w:gridCol w:w="1417"/>
        <w:gridCol w:w="4531"/>
      </w:tblGrid>
      <w:tr w:rsidR="00D13715" w:rsidRPr="00133898" w14:paraId="04A34603" w14:textId="77777777" w:rsidTr="00FB1923">
        <w:trPr>
          <w:tblHeader/>
          <w:jc w:val="center"/>
        </w:trPr>
        <w:tc>
          <w:tcPr>
            <w:tcW w:w="620" w:type="dxa"/>
          </w:tcPr>
          <w:p w14:paraId="1CC3E32E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494" w:type="dxa"/>
          </w:tcPr>
          <w:p w14:paraId="21EF2C30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417" w:type="dxa"/>
          </w:tcPr>
          <w:p w14:paraId="6F7EE40F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531" w:type="dxa"/>
          </w:tcPr>
          <w:p w14:paraId="71FFFD3F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B50B63" w:rsidRPr="00133898" w14:paraId="4C0E491B" w14:textId="77777777" w:rsidTr="00FB1923">
        <w:trPr>
          <w:jc w:val="center"/>
        </w:trPr>
        <w:tc>
          <w:tcPr>
            <w:tcW w:w="9062" w:type="dxa"/>
            <w:gridSpan w:val="4"/>
          </w:tcPr>
          <w:p w14:paraId="06C198C4" w14:textId="4A1C4AB8" w:rsidR="00B50B63" w:rsidRPr="00133898" w:rsidRDefault="00B50B63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  <w:r w:rsidR="00833609"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OBLIGATORYJNE</w:t>
            </w:r>
          </w:p>
        </w:tc>
      </w:tr>
      <w:tr w:rsidR="00D13715" w:rsidRPr="00133898" w14:paraId="454F6335" w14:textId="77777777" w:rsidTr="00FB1923">
        <w:trPr>
          <w:trHeight w:val="481"/>
          <w:jc w:val="center"/>
        </w:trPr>
        <w:tc>
          <w:tcPr>
            <w:tcW w:w="620" w:type="dxa"/>
          </w:tcPr>
          <w:p w14:paraId="5B176999" w14:textId="77777777" w:rsidR="00D13715" w:rsidRPr="00133898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494" w:type="dxa"/>
          </w:tcPr>
          <w:p w14:paraId="2C3AF5CA" w14:textId="3681445D" w:rsidR="00D13715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5 - </w:t>
            </w:r>
            <w:r w:rsidR="00ED639B"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 spójność informacji zawartych we wniosku, załącznikach do wniosku</w:t>
            </w:r>
            <w:r w:rsidR="00EF567B"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w zakresie niezbędnym do dokonania oceny obligatoryjnej strategicznej I stopnia</w:t>
            </w:r>
          </w:p>
        </w:tc>
        <w:tc>
          <w:tcPr>
            <w:tcW w:w="1417" w:type="dxa"/>
          </w:tcPr>
          <w:p w14:paraId="6CF40CBD" w14:textId="77777777" w:rsidR="00D13715" w:rsidRPr="00133898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69999E00" w14:textId="77777777" w:rsidR="00D13715" w:rsidRPr="00133898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323BE" w:rsidRPr="00133898" w14:paraId="32494EE4" w14:textId="77777777" w:rsidTr="00FB1923">
        <w:trPr>
          <w:trHeight w:val="544"/>
          <w:jc w:val="center"/>
        </w:trPr>
        <w:tc>
          <w:tcPr>
            <w:tcW w:w="620" w:type="dxa"/>
          </w:tcPr>
          <w:p w14:paraId="119DAFBD" w14:textId="77777777" w:rsidR="00F323BE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2494" w:type="dxa"/>
          </w:tcPr>
          <w:p w14:paraId="696BA413" w14:textId="77777777" w:rsidR="00F323BE" w:rsidRPr="00133898" w:rsidRDefault="00F323BE" w:rsidP="00F323B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dokumentacja aplikacyjna jest kompletna, tj. czy wypełniono wszystkie pola WOD, dołączono wszystkie załączniki zgodne z wymogami Regulaminu wyboru projektów, niezbędne do oceny obligatoryjnej strategicznej I stopnia?</w:t>
            </w:r>
          </w:p>
        </w:tc>
        <w:tc>
          <w:tcPr>
            <w:tcW w:w="1417" w:type="dxa"/>
          </w:tcPr>
          <w:p w14:paraId="61825281" w14:textId="77777777" w:rsidR="00F323BE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5FA40464" w14:textId="77777777" w:rsidR="00F323BE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323BE" w:rsidRPr="00133898" w14:paraId="6311A9EB" w14:textId="77777777" w:rsidTr="00FB1923">
        <w:trPr>
          <w:trHeight w:val="544"/>
          <w:jc w:val="center"/>
        </w:trPr>
        <w:tc>
          <w:tcPr>
            <w:tcW w:w="620" w:type="dxa"/>
          </w:tcPr>
          <w:p w14:paraId="41643D25" w14:textId="77777777" w:rsidR="00F323BE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494" w:type="dxa"/>
          </w:tcPr>
          <w:p w14:paraId="3D8A96BF" w14:textId="6E0838D5" w:rsidR="00F323BE" w:rsidRPr="00133898" w:rsidRDefault="00F323BE" w:rsidP="00276B3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wniosek </w:t>
            </w:r>
            <w:r w:rsidR="00EF567B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i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załączniki zostały przygotowane zgodnie ze wzorami zawartymi w </w:t>
            </w:r>
            <w:r w:rsidR="00276B3B" w:rsidRPr="00133898">
              <w:rPr>
                <w:rFonts w:ascii="Open Sans Light" w:hAnsi="Open Sans Light" w:cs="Open Sans Light"/>
                <w:sz w:val="20"/>
                <w:szCs w:val="20"/>
              </w:rPr>
              <w:t>Regulaminie  wyboru projektów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417" w:type="dxa"/>
          </w:tcPr>
          <w:p w14:paraId="08C60338" w14:textId="77777777" w:rsidR="00F323BE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2F76290D" w14:textId="77777777" w:rsidR="00F323BE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323BE" w:rsidRPr="00133898" w14:paraId="7A446EDB" w14:textId="77777777" w:rsidTr="00FB1923">
        <w:trPr>
          <w:trHeight w:val="544"/>
          <w:jc w:val="center"/>
        </w:trPr>
        <w:tc>
          <w:tcPr>
            <w:tcW w:w="620" w:type="dxa"/>
          </w:tcPr>
          <w:p w14:paraId="37B0802D" w14:textId="77777777" w:rsidR="00F323BE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1.3</w:t>
            </w:r>
          </w:p>
        </w:tc>
        <w:tc>
          <w:tcPr>
            <w:tcW w:w="2494" w:type="dxa"/>
          </w:tcPr>
          <w:p w14:paraId="09321618" w14:textId="77777777" w:rsidR="00F323BE" w:rsidRPr="00133898" w:rsidRDefault="00F323BE" w:rsidP="00F323B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załączniki zostały podpisane elektronicznie zgodnie z wymogami określonymi w Regulaminie wyboru projektów?</w:t>
            </w:r>
          </w:p>
        </w:tc>
        <w:tc>
          <w:tcPr>
            <w:tcW w:w="1417" w:type="dxa"/>
          </w:tcPr>
          <w:p w14:paraId="61863EBB" w14:textId="77777777" w:rsidR="00F323BE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7621659F" w14:textId="77777777" w:rsidR="00F323BE" w:rsidRPr="00133898" w:rsidRDefault="00F323BE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50286" w:rsidRPr="00133898" w14:paraId="0CC7A87B" w14:textId="77777777" w:rsidTr="00FB1923">
        <w:trPr>
          <w:trHeight w:val="544"/>
          <w:jc w:val="center"/>
        </w:trPr>
        <w:tc>
          <w:tcPr>
            <w:tcW w:w="620" w:type="dxa"/>
          </w:tcPr>
          <w:p w14:paraId="2E5DCF8E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1.4</w:t>
            </w:r>
          </w:p>
        </w:tc>
        <w:tc>
          <w:tcPr>
            <w:tcW w:w="2494" w:type="dxa"/>
          </w:tcPr>
          <w:p w14:paraId="5FF04823" w14:textId="77777777" w:rsidR="00F50286" w:rsidRPr="00133898" w:rsidRDefault="00F50286" w:rsidP="00F323BE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dokumentów)?</w:t>
            </w:r>
          </w:p>
        </w:tc>
        <w:tc>
          <w:tcPr>
            <w:tcW w:w="1417" w:type="dxa"/>
          </w:tcPr>
          <w:p w14:paraId="200C407B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11127964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50286" w:rsidRPr="00133898" w14:paraId="7CCD9E21" w14:textId="77777777" w:rsidTr="00FB1923">
        <w:trPr>
          <w:trHeight w:val="544"/>
          <w:jc w:val="center"/>
        </w:trPr>
        <w:tc>
          <w:tcPr>
            <w:tcW w:w="620" w:type="dxa"/>
          </w:tcPr>
          <w:p w14:paraId="62971E2B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1.5</w:t>
            </w:r>
          </w:p>
        </w:tc>
        <w:tc>
          <w:tcPr>
            <w:tcW w:w="2494" w:type="dxa"/>
          </w:tcPr>
          <w:p w14:paraId="5A6D4D42" w14:textId="161B138D" w:rsidR="00F50286" w:rsidRPr="00133898" w:rsidRDefault="00F50286" w:rsidP="00D2453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informacje, niezbędne do oceny obligatoryjnej strategicznej I stopnia, przedstawione we wniosku oraz załącznikach do wniosku, są spójne?  </w:t>
            </w:r>
          </w:p>
        </w:tc>
        <w:tc>
          <w:tcPr>
            <w:tcW w:w="1417" w:type="dxa"/>
          </w:tcPr>
          <w:p w14:paraId="2E39BD8F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7829F5F5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13715" w:rsidRPr="00133898" w14:paraId="314D0818" w14:textId="77777777" w:rsidTr="00FB1923">
        <w:trPr>
          <w:trHeight w:val="544"/>
          <w:jc w:val="center"/>
        </w:trPr>
        <w:tc>
          <w:tcPr>
            <w:tcW w:w="620" w:type="dxa"/>
          </w:tcPr>
          <w:p w14:paraId="77384801" w14:textId="77777777" w:rsidR="00D13715" w:rsidRPr="00133898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494" w:type="dxa"/>
          </w:tcPr>
          <w:p w14:paraId="452F3D7B" w14:textId="43402F87" w:rsidR="00D13715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10 - </w:t>
            </w:r>
            <w:r w:rsidR="00ED639B"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Brak podwójnego finansowania</w:t>
            </w:r>
          </w:p>
        </w:tc>
        <w:tc>
          <w:tcPr>
            <w:tcW w:w="1417" w:type="dxa"/>
          </w:tcPr>
          <w:p w14:paraId="40567FE9" w14:textId="77777777" w:rsidR="00D13715" w:rsidRPr="00133898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75DA85" w14:textId="77777777" w:rsidR="00D13715" w:rsidRPr="00133898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50286" w:rsidRPr="00133898" w14:paraId="411AD265" w14:textId="77777777" w:rsidTr="00FB1923">
        <w:trPr>
          <w:trHeight w:val="544"/>
          <w:jc w:val="center"/>
        </w:trPr>
        <w:tc>
          <w:tcPr>
            <w:tcW w:w="620" w:type="dxa"/>
          </w:tcPr>
          <w:p w14:paraId="733C4A25" w14:textId="77777777" w:rsidR="00F50286" w:rsidRPr="00133898" w:rsidRDefault="00600E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2494" w:type="dxa"/>
          </w:tcPr>
          <w:p w14:paraId="6AF56DF1" w14:textId="77777777" w:rsidR="00F50286" w:rsidRPr="00133898" w:rsidRDefault="00600EE7" w:rsidP="00976B7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976B76" w:rsidRPr="00133898">
              <w:rPr>
                <w:rFonts w:ascii="Open Sans Light" w:hAnsi="Open Sans Light" w:cs="Open Sans Light"/>
                <w:sz w:val="20"/>
                <w:szCs w:val="20"/>
              </w:rPr>
              <w:t>z informacji przedstawionych</w:t>
            </w:r>
            <w:r w:rsidR="00D63CC6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w WOD</w:t>
            </w:r>
            <w:r w:rsidR="00976B76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wynika brak podwójnego finansowania projektu (lub jego elementu) z różnych zewnętrznych środków publicznych, w tym europejskich? </w:t>
            </w:r>
          </w:p>
        </w:tc>
        <w:tc>
          <w:tcPr>
            <w:tcW w:w="1417" w:type="dxa"/>
          </w:tcPr>
          <w:p w14:paraId="6487A42B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42B1FBEF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F50286" w:rsidRPr="00133898" w14:paraId="07DCF577" w14:textId="77777777" w:rsidTr="00FB1923">
        <w:trPr>
          <w:trHeight w:val="544"/>
          <w:jc w:val="center"/>
        </w:trPr>
        <w:tc>
          <w:tcPr>
            <w:tcW w:w="620" w:type="dxa"/>
          </w:tcPr>
          <w:p w14:paraId="3D064CFA" w14:textId="77777777" w:rsidR="00F50286" w:rsidRPr="00133898" w:rsidRDefault="00600EE7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2494" w:type="dxa"/>
          </w:tcPr>
          <w:p w14:paraId="35C3D5F5" w14:textId="77777777" w:rsidR="00F50286" w:rsidRPr="00133898" w:rsidRDefault="00600EE7" w:rsidP="00600EE7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dane w aplikacji Skaner (skaner.gov.pl) potwierdzają brak podwó</w:t>
            </w:r>
            <w:r w:rsidR="00D63CC6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jnego finansowania projektu </w:t>
            </w:r>
            <w:r w:rsidR="00D63CC6"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(lub jego elementu)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z różnych zewnętrznych środków </w:t>
            </w:r>
            <w:r w:rsidR="00D63CC6" w:rsidRPr="00133898">
              <w:rPr>
                <w:rFonts w:ascii="Open Sans Light" w:hAnsi="Open Sans Light" w:cs="Open Sans Light"/>
                <w:sz w:val="20"/>
                <w:szCs w:val="20"/>
              </w:rPr>
              <w:t>publicznych, w tym europejskich?</w:t>
            </w:r>
          </w:p>
        </w:tc>
        <w:tc>
          <w:tcPr>
            <w:tcW w:w="1417" w:type="dxa"/>
          </w:tcPr>
          <w:p w14:paraId="34F3E841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0C21CDB3" w14:textId="77777777" w:rsidR="00F50286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13715" w:rsidRPr="00133898" w14:paraId="75BE35F7" w14:textId="77777777" w:rsidTr="00FB1923">
        <w:trPr>
          <w:trHeight w:val="524"/>
          <w:jc w:val="center"/>
        </w:trPr>
        <w:tc>
          <w:tcPr>
            <w:tcW w:w="620" w:type="dxa"/>
          </w:tcPr>
          <w:p w14:paraId="42C19ADD" w14:textId="77777777" w:rsidR="00D13715" w:rsidRPr="00133898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2494" w:type="dxa"/>
          </w:tcPr>
          <w:p w14:paraId="185EF8D0" w14:textId="106C324D" w:rsidR="00D13715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19 - </w:t>
            </w:r>
            <w:r w:rsidR="00ED639B"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417" w:type="dxa"/>
          </w:tcPr>
          <w:p w14:paraId="0E7C05F4" w14:textId="77777777" w:rsidR="00D13715" w:rsidRPr="00133898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46FD1292" w14:textId="77777777" w:rsidR="00D13715" w:rsidRPr="00133898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63CC6" w:rsidRPr="00133898" w14:paraId="46D34320" w14:textId="77777777" w:rsidTr="00FB1923">
        <w:trPr>
          <w:trHeight w:val="524"/>
          <w:jc w:val="center"/>
        </w:trPr>
        <w:tc>
          <w:tcPr>
            <w:tcW w:w="620" w:type="dxa"/>
          </w:tcPr>
          <w:p w14:paraId="1D293726" w14:textId="77777777" w:rsidR="00D63CC6" w:rsidRPr="00133898" w:rsidRDefault="00D63CC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3.1</w:t>
            </w:r>
          </w:p>
        </w:tc>
        <w:tc>
          <w:tcPr>
            <w:tcW w:w="2494" w:type="dxa"/>
          </w:tcPr>
          <w:p w14:paraId="51356E5E" w14:textId="77777777" w:rsidR="00D63CC6" w:rsidRPr="00133898" w:rsidRDefault="00D63CC6" w:rsidP="00D63CC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projekt będzie miał pozytywny wpływ na zasadę równości szans i niedyskryminacji, w tym dostępności dla osób z niepełnoprawnościami? </w:t>
            </w:r>
            <w:r w:rsidR="00003E31" w:rsidRPr="00133898">
              <w:rPr>
                <w:rFonts w:ascii="Open Sans Light" w:hAnsi="Open Sans Light" w:cs="Open Sans Light"/>
                <w:sz w:val="20"/>
                <w:szCs w:val="20"/>
              </w:rPr>
              <w:t>Ewentualnie, czy Wnioskodawca wykazał, że projekt ma charakter neutralny wobec zasady równości szans i niedyskryminacji</w:t>
            </w:r>
            <w:r w:rsidR="00C1059F" w:rsidRPr="0013389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417" w:type="dxa"/>
          </w:tcPr>
          <w:p w14:paraId="09D7E385" w14:textId="77777777" w:rsidR="00D63CC6" w:rsidRPr="00133898" w:rsidRDefault="00D63CC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3A4010DA" w14:textId="77777777" w:rsidR="00D63CC6" w:rsidRPr="00133898" w:rsidRDefault="00D63CC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63CC6" w:rsidRPr="00133898" w14:paraId="1F19D3B3" w14:textId="77777777" w:rsidTr="00FB1923">
        <w:trPr>
          <w:trHeight w:val="524"/>
          <w:jc w:val="center"/>
        </w:trPr>
        <w:tc>
          <w:tcPr>
            <w:tcW w:w="620" w:type="dxa"/>
          </w:tcPr>
          <w:p w14:paraId="31C30ADA" w14:textId="77777777" w:rsidR="00D63CC6" w:rsidRPr="00133898" w:rsidRDefault="00D63CC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3.2</w:t>
            </w:r>
          </w:p>
        </w:tc>
        <w:tc>
          <w:tcPr>
            <w:tcW w:w="2494" w:type="dxa"/>
          </w:tcPr>
          <w:p w14:paraId="22841A13" w14:textId="77777777" w:rsidR="00D63CC6" w:rsidRPr="00133898" w:rsidRDefault="00D63CC6" w:rsidP="00C105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projekt jest zgodny z zasadą równości kobiet i mężczyzn?</w:t>
            </w:r>
            <w:r w:rsidR="00C1059F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Względnie, czy Wnioskodawca uzasadnił, że projekt może zostać uznany za neutralny wobec zasady równości kobiet i mężczyzn?</w:t>
            </w:r>
          </w:p>
        </w:tc>
        <w:tc>
          <w:tcPr>
            <w:tcW w:w="1417" w:type="dxa"/>
          </w:tcPr>
          <w:p w14:paraId="40E90C51" w14:textId="77777777" w:rsidR="00D63CC6" w:rsidRPr="00133898" w:rsidRDefault="00D63CC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478A48DB" w14:textId="77777777" w:rsidR="00D63CC6" w:rsidRPr="00133898" w:rsidRDefault="00D63CC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D639B" w:rsidRPr="00133898" w14:paraId="56709E0F" w14:textId="77777777" w:rsidTr="00FB1923">
        <w:trPr>
          <w:trHeight w:val="524"/>
          <w:jc w:val="center"/>
        </w:trPr>
        <w:tc>
          <w:tcPr>
            <w:tcW w:w="620" w:type="dxa"/>
          </w:tcPr>
          <w:p w14:paraId="3CDB4136" w14:textId="77777777" w:rsidR="00ED639B" w:rsidRPr="00133898" w:rsidRDefault="00ED639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2494" w:type="dxa"/>
          </w:tcPr>
          <w:p w14:paraId="42617D86" w14:textId="21D268CD" w:rsidR="00ED639B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20 - </w:t>
            </w:r>
            <w:r w:rsidR="00ED639B"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Europejskiej</w:t>
            </w:r>
          </w:p>
        </w:tc>
        <w:tc>
          <w:tcPr>
            <w:tcW w:w="1417" w:type="dxa"/>
          </w:tcPr>
          <w:p w14:paraId="31194D68" w14:textId="77777777" w:rsidR="00ED639B" w:rsidRPr="00133898" w:rsidRDefault="00ED639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32BB4C73" w14:textId="77777777" w:rsidR="00ED639B" w:rsidRPr="00133898" w:rsidRDefault="00ED639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63CC6" w:rsidRPr="00133898" w14:paraId="2D4235B3" w14:textId="77777777" w:rsidTr="00FB1923">
        <w:trPr>
          <w:trHeight w:val="524"/>
          <w:jc w:val="center"/>
        </w:trPr>
        <w:tc>
          <w:tcPr>
            <w:tcW w:w="620" w:type="dxa"/>
          </w:tcPr>
          <w:p w14:paraId="396C8DD3" w14:textId="77777777" w:rsidR="00D63CC6" w:rsidRPr="00133898" w:rsidRDefault="00D63CC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2494" w:type="dxa"/>
          </w:tcPr>
          <w:p w14:paraId="1489B278" w14:textId="0EE183E0" w:rsidR="00D63CC6" w:rsidRPr="00133898" w:rsidRDefault="00D63CC6" w:rsidP="00EB5EB1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projektu  jest zgodny z Kartą Praw Podstawowych Unii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Europejskiej z dnia 26 października 2012 r. (</w:t>
            </w:r>
            <w:r w:rsidR="00971B74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wykazanie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brak</w:t>
            </w:r>
            <w:r w:rsidR="00971B74" w:rsidRPr="00133898"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sprzeczności pomiędzy </w:t>
            </w:r>
            <w:r w:rsidR="00EB5EB1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informacjami na temat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projek</w:t>
            </w:r>
            <w:r w:rsidR="00EB5EB1" w:rsidRPr="00133898">
              <w:rPr>
                <w:rFonts w:ascii="Open Sans Light" w:hAnsi="Open Sans Light" w:cs="Open Sans Light"/>
                <w:sz w:val="20"/>
                <w:szCs w:val="20"/>
              </w:rPr>
              <w:t>tu w WoD</w:t>
            </w:r>
            <w:r w:rsidR="000B28B6" w:rsidRPr="00133898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EB5EB1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a wymogami tego dokumentu lub </w:t>
            </w:r>
            <w:r w:rsidR="00971B74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uzasadnienie, że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te wymagania są neutralne wobec zakresu i zawartości projektu</w:t>
            </w:r>
            <w:r w:rsidR="00DE1352" w:rsidRPr="00133898"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417" w:type="dxa"/>
          </w:tcPr>
          <w:p w14:paraId="01905EC5" w14:textId="77777777" w:rsidR="00D63CC6" w:rsidRPr="00133898" w:rsidRDefault="00D63CC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1A904F62" w14:textId="77777777" w:rsidR="00D63CC6" w:rsidRPr="00133898" w:rsidRDefault="00D63CC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D639B" w:rsidRPr="00133898" w14:paraId="6A7FB81F" w14:textId="77777777" w:rsidTr="00FB1923">
        <w:trPr>
          <w:trHeight w:val="524"/>
          <w:jc w:val="center"/>
        </w:trPr>
        <w:tc>
          <w:tcPr>
            <w:tcW w:w="620" w:type="dxa"/>
          </w:tcPr>
          <w:p w14:paraId="6012E3DD" w14:textId="77777777" w:rsidR="00ED639B" w:rsidRPr="00133898" w:rsidRDefault="00ED639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2494" w:type="dxa"/>
          </w:tcPr>
          <w:p w14:paraId="4FBC7096" w14:textId="200B3620" w:rsidR="00ED639B" w:rsidRPr="00133898" w:rsidRDefault="00F50286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21 - </w:t>
            </w:r>
            <w:r w:rsidR="00ED639B"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Konwencją o Prawach Osób Niepełnosprawnych.</w:t>
            </w:r>
          </w:p>
        </w:tc>
        <w:tc>
          <w:tcPr>
            <w:tcW w:w="1417" w:type="dxa"/>
          </w:tcPr>
          <w:p w14:paraId="0B37FDD1" w14:textId="77777777" w:rsidR="00ED639B" w:rsidRPr="00133898" w:rsidRDefault="00ED639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7E10EDCC" w14:textId="77777777" w:rsidR="00ED639B" w:rsidRPr="00133898" w:rsidRDefault="00ED639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1352" w:rsidRPr="00133898" w14:paraId="614CADCE" w14:textId="77777777" w:rsidTr="00FB1923">
        <w:trPr>
          <w:trHeight w:val="524"/>
          <w:jc w:val="center"/>
        </w:trPr>
        <w:tc>
          <w:tcPr>
            <w:tcW w:w="620" w:type="dxa"/>
          </w:tcPr>
          <w:p w14:paraId="40C777C5" w14:textId="77777777" w:rsidR="00DE1352" w:rsidRPr="00133898" w:rsidRDefault="00DE1352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2494" w:type="dxa"/>
          </w:tcPr>
          <w:p w14:paraId="3F4A99BB" w14:textId="7C8CD70D" w:rsidR="00DE1352" w:rsidRPr="00133898" w:rsidRDefault="00DE1352" w:rsidP="00DE135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sposób realizacji i zakres projektu  jest zgodny z Konwencją o Prawach Osób</w:t>
            </w:r>
            <w:r w:rsidR="006E2BDF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Niepełnosprawnych z dnia 13 grudnia 2006 r. (</w:t>
            </w:r>
            <w:r w:rsidR="00971B74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wykazanie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brak</w:t>
            </w:r>
            <w:r w:rsidR="00971B74" w:rsidRPr="00133898"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sprzeczności pomiędzy </w:t>
            </w:r>
            <w:r w:rsidR="00EB5EB1" w:rsidRPr="00133898">
              <w:rPr>
                <w:rFonts w:ascii="Open Sans Light" w:hAnsi="Open Sans Light" w:cs="Open Sans Light"/>
                <w:sz w:val="20"/>
                <w:szCs w:val="20"/>
              </w:rPr>
              <w:t>informacjami na temat projektu w WoD</w:t>
            </w:r>
            <w:r w:rsidR="000B28B6" w:rsidRPr="00133898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EB5EB1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a wymogami tego dokumentu lub </w:t>
            </w:r>
            <w:r w:rsidR="00971B74"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uzasadnienie, że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te wymagania są neutralne wobec zakresu i zawartości projektu)?</w:t>
            </w:r>
          </w:p>
        </w:tc>
        <w:tc>
          <w:tcPr>
            <w:tcW w:w="1417" w:type="dxa"/>
          </w:tcPr>
          <w:p w14:paraId="2BF87A9E" w14:textId="77777777" w:rsidR="00DE1352" w:rsidRPr="00133898" w:rsidRDefault="00DE1352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7684D783" w14:textId="77777777" w:rsidR="00DE1352" w:rsidRPr="00133898" w:rsidRDefault="00DE1352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DEBCD01" w14:textId="77777777" w:rsidR="00D13715" w:rsidRPr="00133898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720"/>
        <w:gridCol w:w="720"/>
      </w:tblGrid>
      <w:tr w:rsidR="00D13715" w:rsidRPr="00133898" w14:paraId="7F5D8C1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2A2444E7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4C742BD5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FC26305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133898" w14:paraId="43DE183C" w14:textId="77777777" w:rsidTr="009E2D9F">
        <w:tc>
          <w:tcPr>
            <w:tcW w:w="7020" w:type="dxa"/>
          </w:tcPr>
          <w:p w14:paraId="42D3F698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58A7ED86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3D501262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DEAF1C9" w14:textId="77777777" w:rsidR="00D13715" w:rsidRPr="00133898" w:rsidRDefault="00D13715" w:rsidP="00FB1923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Imię i nazwisko osoby oceniającej: …………………………………………………………………….</w:t>
      </w:r>
    </w:p>
    <w:p w14:paraId="494A7C91" w14:textId="77777777" w:rsidR="00D13715" w:rsidRPr="00133898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4999AAA1" w14:textId="77777777" w:rsidR="00D13715" w:rsidRPr="00133898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p w14:paraId="0892DFC2" w14:textId="5E9ED93B" w:rsidR="00D13715" w:rsidRPr="00133898" w:rsidRDefault="00D13715" w:rsidP="00FB1923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EB6399">
        <w:rPr>
          <w:rFonts w:ascii="Open Sans Light" w:hAnsi="Open Sans Light" w:cs="Open Sans Light"/>
          <w:sz w:val="20"/>
          <w:szCs w:val="20"/>
        </w:rPr>
        <w:t>oceniającej i akceptującej</w:t>
      </w:r>
      <w:r w:rsidRPr="00133898">
        <w:rPr>
          <w:rFonts w:ascii="Open Sans Light" w:hAnsi="Open Sans Light" w:cs="Open Sans Light"/>
          <w:sz w:val="20"/>
          <w:szCs w:val="20"/>
        </w:rPr>
        <w:t>: …………………………………………………………………….</w:t>
      </w:r>
    </w:p>
    <w:p w14:paraId="059EC98E" w14:textId="77777777" w:rsidR="00D13715" w:rsidRPr="00133898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37A70947" w14:textId="77777777" w:rsidR="00D13715" w:rsidRPr="00133898" w:rsidRDefault="00D13715" w:rsidP="00E53801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lastRenderedPageBreak/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sectPr w:rsidR="00D13715" w:rsidRPr="00133898" w:rsidSect="00FB192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9BC0" w14:textId="77777777" w:rsidR="00FB1923" w:rsidRDefault="00FB1923" w:rsidP="00FB1923">
      <w:r>
        <w:separator/>
      </w:r>
    </w:p>
  </w:endnote>
  <w:endnote w:type="continuationSeparator" w:id="0">
    <w:p w14:paraId="37334A13" w14:textId="77777777" w:rsidR="00FB1923" w:rsidRDefault="00FB1923" w:rsidP="00FB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3B9C3" w14:textId="77777777" w:rsidR="00FB1923" w:rsidRDefault="00FB1923" w:rsidP="00FB1923">
      <w:r>
        <w:separator/>
      </w:r>
    </w:p>
  </w:footnote>
  <w:footnote w:type="continuationSeparator" w:id="0">
    <w:p w14:paraId="311DBF58" w14:textId="77777777" w:rsidR="00FB1923" w:rsidRDefault="00FB1923" w:rsidP="00FB1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B2D52" w14:textId="32A26B5B" w:rsidR="00FB1923" w:rsidRDefault="00FB1923">
    <w:pPr>
      <w:pStyle w:val="Nagwek"/>
    </w:pPr>
    <w:r>
      <w:rPr>
        <w:noProof/>
      </w:rPr>
      <w:drawing>
        <wp:inline distT="0" distB="0" distL="0" distR="0" wp14:anchorId="1BFD5CE0" wp14:editId="61E0B68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A4EAC"/>
    <w:multiLevelType w:val="multilevel"/>
    <w:tmpl w:val="95D46C1C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pStyle w:val="Nagwek2"/>
      <w:lvlText w:val="%2.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85A469E"/>
    <w:multiLevelType w:val="hybridMultilevel"/>
    <w:tmpl w:val="1DEC42AE"/>
    <w:lvl w:ilvl="0" w:tplc="945868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03ABF"/>
    <w:multiLevelType w:val="hybridMultilevel"/>
    <w:tmpl w:val="CAA25E36"/>
    <w:lvl w:ilvl="0" w:tplc="CEB8117E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F4EBF"/>
    <w:multiLevelType w:val="multilevel"/>
    <w:tmpl w:val="6852A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27632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D1D30E6"/>
    <w:multiLevelType w:val="multilevel"/>
    <w:tmpl w:val="B1D02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44018805">
    <w:abstractNumId w:val="4"/>
  </w:num>
  <w:num w:numId="2" w16cid:durableId="1456631566">
    <w:abstractNumId w:val="5"/>
  </w:num>
  <w:num w:numId="3" w16cid:durableId="669021736">
    <w:abstractNumId w:val="1"/>
  </w:num>
  <w:num w:numId="4" w16cid:durableId="389769210">
    <w:abstractNumId w:val="2"/>
  </w:num>
  <w:num w:numId="5" w16cid:durableId="972713304">
    <w:abstractNumId w:val="0"/>
  </w:num>
  <w:num w:numId="6" w16cid:durableId="343484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3E31"/>
    <w:rsid w:val="000B28B6"/>
    <w:rsid w:val="000C4EA3"/>
    <w:rsid w:val="00133898"/>
    <w:rsid w:val="0013542E"/>
    <w:rsid w:val="00160B8A"/>
    <w:rsid w:val="00276B3B"/>
    <w:rsid w:val="00374406"/>
    <w:rsid w:val="003859A0"/>
    <w:rsid w:val="00441389"/>
    <w:rsid w:val="004E1502"/>
    <w:rsid w:val="00506ADF"/>
    <w:rsid w:val="005370F2"/>
    <w:rsid w:val="0055743C"/>
    <w:rsid w:val="00600EE7"/>
    <w:rsid w:val="006919B4"/>
    <w:rsid w:val="006928A9"/>
    <w:rsid w:val="006E2BDF"/>
    <w:rsid w:val="00825067"/>
    <w:rsid w:val="00833609"/>
    <w:rsid w:val="00971B74"/>
    <w:rsid w:val="00976B76"/>
    <w:rsid w:val="009E2CAD"/>
    <w:rsid w:val="00AC3288"/>
    <w:rsid w:val="00B4580C"/>
    <w:rsid w:val="00B50B63"/>
    <w:rsid w:val="00BA0B6B"/>
    <w:rsid w:val="00BE4B0B"/>
    <w:rsid w:val="00C1059F"/>
    <w:rsid w:val="00D13715"/>
    <w:rsid w:val="00D2453B"/>
    <w:rsid w:val="00D63CC6"/>
    <w:rsid w:val="00DC107D"/>
    <w:rsid w:val="00DE1352"/>
    <w:rsid w:val="00E53801"/>
    <w:rsid w:val="00EB5EB1"/>
    <w:rsid w:val="00EB6399"/>
    <w:rsid w:val="00ED066A"/>
    <w:rsid w:val="00ED639B"/>
    <w:rsid w:val="00EF567B"/>
    <w:rsid w:val="00F323BE"/>
    <w:rsid w:val="00F50286"/>
    <w:rsid w:val="00F731E8"/>
    <w:rsid w:val="00FB1923"/>
    <w:rsid w:val="00FD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449FD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80C"/>
    <w:pPr>
      <w:keepNext/>
      <w:keepLines/>
      <w:numPr>
        <w:numId w:val="5"/>
      </w:numPr>
      <w:spacing w:before="24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59A0"/>
    <w:pPr>
      <w:keepNext/>
      <w:keepLines/>
      <w:numPr>
        <w:ilvl w:val="1"/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44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05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59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4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5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5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5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859A0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3859A0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580C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59A0"/>
    <w:rPr>
      <w:rFonts w:ascii="Open Sans Light" w:eastAsiaTheme="majorEastAsia" w:hAnsi="Open Sans Light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Młynarczyk Karolina</cp:lastModifiedBy>
  <cp:revision>7</cp:revision>
  <dcterms:created xsi:type="dcterms:W3CDTF">2023-08-25T09:20:00Z</dcterms:created>
  <dcterms:modified xsi:type="dcterms:W3CDTF">2023-08-28T08:16:00Z</dcterms:modified>
</cp:coreProperties>
</file>